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05B" w:rsidRDefault="001A3F9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ANEXO B</w:t>
      </w:r>
    </w:p>
    <w:p w:rsidR="0038305B" w:rsidRDefault="001A3F9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PROPUESTA ECONÓMICA</w:t>
      </w:r>
    </w:p>
    <w:p w:rsidR="0038305B" w:rsidRDefault="001A3F99" w:rsidP="00900C47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INVITACIÓN </w:t>
      </w:r>
      <w:r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PÚBLICA 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No.</w:t>
      </w:r>
      <w:r w:rsidR="007C788A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 36</w:t>
      </w: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r w:rsidR="0093258A">
        <w:rPr>
          <w:rFonts w:ascii="Arial" w:eastAsia="Arial" w:hAnsi="Arial" w:cs="Arial"/>
          <w:b/>
          <w:bCs/>
          <w:sz w:val="22"/>
          <w:szCs w:val="22"/>
          <w:u w:val="single"/>
        </w:rPr>
        <w:t>DEL 07</w:t>
      </w:r>
      <w:r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 DE MAYO DE 2026</w:t>
      </w:r>
    </w:p>
    <w:p w:rsidR="0038305B" w:rsidRDefault="003830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B57F54" w:rsidRPr="00A6126E" w:rsidRDefault="001A3F99" w:rsidP="00B57F54">
      <w:pPr>
        <w:ind w:right="113"/>
        <w:contextualSpacing/>
        <w:jc w:val="both"/>
        <w:rPr>
          <w:rFonts w:ascii="Arial" w:hAnsi="Arial" w:cs="Arial"/>
          <w:noProof/>
          <w:color w:val="000000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OBJETO: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B57F54">
        <w:rPr>
          <w:rFonts w:ascii="Arial" w:eastAsia="Arial" w:hAnsi="Arial" w:cs="Arial"/>
          <w:color w:val="000000"/>
          <w:sz w:val="22"/>
          <w:szCs w:val="22"/>
        </w:rPr>
        <w:t>P</w:t>
      </w:r>
      <w:r w:rsidR="00B57F54" w:rsidRPr="00A6126E">
        <w:rPr>
          <w:rFonts w:ascii="Arial" w:hAnsi="Arial" w:cs="Arial"/>
          <w:noProof/>
          <w:color w:val="000000"/>
          <w:lang w:val="es-ES"/>
        </w:rPr>
        <w:t xml:space="preserve">restar servicios de apoyo profesional especializado como ingeniero(a) civil en la vicerrectoría administrativa en todos los procesos precontractuales, contractuales y postcontractuales de suministros, adquisiciones, compraventas, interventorías, consultorías y obras de infraestructura de la universidad del cauca, tanto de contratación directa como de licitación pública. igualmente se compromete a prestar servicios de apoyo a la supervisión que ejerce la entidad a los procesos contractuales de la universidad del cauca en sus diversas modalidades </w:t>
      </w:r>
      <w:r w:rsidR="00B57F54" w:rsidRPr="00A6126E">
        <w:rPr>
          <w:rFonts w:ascii="Arial" w:hAnsi="Arial" w:cs="Arial"/>
          <w:noProof/>
          <w:color w:val="000000"/>
        </w:rPr>
        <w:t>para el año 2026.</w:t>
      </w:r>
    </w:p>
    <w:p w:rsidR="0038305B" w:rsidRDefault="0038305B">
      <w:pPr>
        <w:pBdr>
          <w:top w:val="nil"/>
          <w:left w:val="nil"/>
          <w:bottom w:val="nil"/>
          <w:right w:val="nil"/>
          <w:between w:val="nil"/>
        </w:pBdr>
        <w:ind w:left="1440" w:hanging="1440"/>
        <w:jc w:val="both"/>
        <w:rPr>
          <w:rFonts w:ascii="Arial" w:eastAsia="Arial" w:hAnsi="Arial" w:cs="Arial"/>
          <w:color w:val="000000"/>
          <w:sz w:val="22"/>
          <w:szCs w:val="22"/>
          <w:highlight w:val="white"/>
        </w:rPr>
      </w:pPr>
    </w:p>
    <w:p w:rsidR="0038305B" w:rsidRDefault="003830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"/>
        <w:tblW w:w="93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99"/>
        <w:gridCol w:w="1272"/>
        <w:gridCol w:w="1324"/>
      </w:tblGrid>
      <w:tr w:rsidR="0038305B">
        <w:tc>
          <w:tcPr>
            <w:tcW w:w="6799" w:type="dxa"/>
            <w:shd w:val="clear" w:color="auto" w:fill="D9D9D9"/>
            <w:vAlign w:val="center"/>
          </w:tcPr>
          <w:p w:rsidR="0038305B" w:rsidRDefault="001A3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Actividades por realizar</w:t>
            </w:r>
          </w:p>
        </w:tc>
        <w:tc>
          <w:tcPr>
            <w:tcW w:w="1272" w:type="dxa"/>
            <w:shd w:val="clear" w:color="auto" w:fill="D9D9D9"/>
            <w:vAlign w:val="center"/>
          </w:tcPr>
          <w:p w:rsidR="0038305B" w:rsidRDefault="001A3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Valor total</w:t>
            </w:r>
          </w:p>
        </w:tc>
        <w:tc>
          <w:tcPr>
            <w:tcW w:w="1324" w:type="dxa"/>
            <w:shd w:val="clear" w:color="auto" w:fill="D9D9D9"/>
            <w:vAlign w:val="center"/>
          </w:tcPr>
          <w:p w:rsidR="0038305B" w:rsidRDefault="001A3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Plazo de ejecución</w:t>
            </w:r>
          </w:p>
        </w:tc>
      </w:tr>
      <w:tr w:rsidR="0038305B">
        <w:tc>
          <w:tcPr>
            <w:tcW w:w="6799" w:type="dxa"/>
            <w:vAlign w:val="center"/>
          </w:tcPr>
          <w:p w:rsidR="0038305B" w:rsidRDefault="00383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</w:rPr>
            </w:pPr>
            <w:r w:rsidRPr="006A4EF4">
              <w:rPr>
                <w:rFonts w:ascii="Arial" w:hAnsi="Arial" w:cs="Arial"/>
              </w:rPr>
              <w:t>Ejercer apoyo a la supervisión que tiene a cargo la Universidad del Cauca de los contratos de suministro, adquisición, compraventa, consultorías, interventorías y de obras de infraestructura que le sean asignados por la Universidad del Cauca.</w:t>
            </w:r>
          </w:p>
          <w:p w:rsidR="00EE2E71" w:rsidRPr="006A4EF4" w:rsidRDefault="00EE2E71" w:rsidP="00EE2E71">
            <w:pPr>
              <w:pStyle w:val="Prrafodelista"/>
              <w:rPr>
                <w:rFonts w:ascii="Arial" w:hAnsi="Arial" w:cs="Arial"/>
              </w:rPr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</w:rPr>
            </w:pPr>
            <w:r w:rsidRPr="006A4EF4">
              <w:rPr>
                <w:rFonts w:ascii="Arial" w:hAnsi="Arial" w:cs="Arial"/>
              </w:rPr>
              <w:t xml:space="preserve">Apoyar las actividades de componente técnico en los procesos de contratación en sus diferentes etapas (precontractual, contractual y </w:t>
            </w:r>
            <w:proofErr w:type="spellStart"/>
            <w:r w:rsidRPr="006A4EF4">
              <w:rPr>
                <w:rFonts w:ascii="Arial" w:hAnsi="Arial" w:cs="Arial"/>
              </w:rPr>
              <w:t>poscontractual</w:t>
            </w:r>
            <w:proofErr w:type="spellEnd"/>
            <w:r w:rsidRPr="006A4EF4">
              <w:rPr>
                <w:rFonts w:ascii="Arial" w:hAnsi="Arial" w:cs="Arial"/>
              </w:rPr>
              <w:t>) y modalidades asignados por la Universidad del Cauca.</w:t>
            </w:r>
          </w:p>
          <w:p w:rsidR="00EE2E71" w:rsidRPr="006A4EF4" w:rsidRDefault="00EE2E71" w:rsidP="00EE2E71">
            <w:pPr>
              <w:jc w:val="both"/>
              <w:rPr>
                <w:lang w:val="es-ES"/>
              </w:rPr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  <w:lang w:val="es-CO"/>
              </w:rPr>
            </w:pPr>
            <w:r w:rsidRPr="006A4EF4">
              <w:rPr>
                <w:rFonts w:ascii="Arial" w:hAnsi="Arial" w:cs="Arial"/>
              </w:rPr>
              <w:t>Apoyar a la Vicerrectoría Administrativa en el desarrollo y ejecución de los contratos de obras de infraestructura en la revisión de cronogramas de obra y análisis de precios unitarios presentados por los contratistas, proyección de actas de inicio, revisión y aprobación de actas de recibo, balances de obra, actas de modificación y de actas de liquidación.</w:t>
            </w:r>
          </w:p>
          <w:p w:rsidR="00EE2E71" w:rsidRPr="006A4EF4" w:rsidRDefault="00EE2E71" w:rsidP="00EE2E71">
            <w:pPr>
              <w:ind w:left="360"/>
              <w:jc w:val="both"/>
              <w:rPr>
                <w:lang w:val="es-ES"/>
              </w:rPr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  <w:lang w:val="es-CO"/>
              </w:rPr>
            </w:pPr>
            <w:r w:rsidRPr="006A4EF4">
              <w:rPr>
                <w:rFonts w:ascii="Arial" w:hAnsi="Arial" w:cs="Arial"/>
              </w:rPr>
              <w:t xml:space="preserve">Apoyar a la Vicerrectoría Administrativa en la revisión y validación de cuentas de pago de los contratos de prestación de servicios, interventoría, consultoría y </w:t>
            </w:r>
            <w:r w:rsidRPr="006A4EF4">
              <w:rPr>
                <w:rFonts w:ascii="Arial" w:hAnsi="Arial" w:cs="Arial"/>
              </w:rPr>
              <w:lastRenderedPageBreak/>
              <w:t>obras de infraestructura de la Universidad del Cauca, para la gestión y trámite de pago por parte de la División Financiera.</w:t>
            </w:r>
          </w:p>
          <w:p w:rsidR="00EE2E71" w:rsidRPr="006A4EF4" w:rsidRDefault="00EE2E71" w:rsidP="00EE2E71">
            <w:pPr>
              <w:ind w:left="360"/>
              <w:jc w:val="both"/>
              <w:rPr>
                <w:lang w:val="es-ES"/>
              </w:rPr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  <w:lang w:val="es-CO"/>
              </w:rPr>
            </w:pPr>
            <w:r w:rsidRPr="006A4EF4">
              <w:rPr>
                <w:rFonts w:ascii="Arial" w:hAnsi="Arial" w:cs="Arial"/>
              </w:rPr>
              <w:t>Presentación de informes mensuales o extraordinarios cuando la situación así lo amerite, del estado de las obras de infraestructura, avances, retrocesos, necesidades financieras, entre otras y de esta manera garantizar la atención oportuna por parte de los componentes o definición de actuaciones que solucionen los inconvenientes que se reflejen en retrasos de obra.</w:t>
            </w:r>
          </w:p>
          <w:p w:rsidR="00EE2E71" w:rsidRPr="006A4EF4" w:rsidRDefault="00EE2E71" w:rsidP="00EE2E71">
            <w:pPr>
              <w:ind w:left="360"/>
              <w:jc w:val="both"/>
              <w:rPr>
                <w:lang w:val="es-ES"/>
              </w:rPr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  <w:lang w:val="es-CO"/>
              </w:rPr>
            </w:pPr>
            <w:r w:rsidRPr="006A4EF4">
              <w:rPr>
                <w:rFonts w:ascii="Arial" w:hAnsi="Arial" w:cs="Arial"/>
              </w:rPr>
              <w:t>Convocar comités de seguimiento en forma periódica o extraordinaria si la situación así lo amerita, para resolver conflictos que se reflejen en retrasos en las obras y establecer planes de mejora con evaluación de resultados en plazos medibles.</w:t>
            </w:r>
          </w:p>
          <w:p w:rsidR="00EE2E71" w:rsidRPr="006A4EF4" w:rsidRDefault="00EE2E71" w:rsidP="00EE2E71">
            <w:pPr>
              <w:jc w:val="both"/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</w:rPr>
            </w:pPr>
            <w:r w:rsidRPr="006A4EF4">
              <w:rPr>
                <w:rFonts w:ascii="Arial" w:hAnsi="Arial" w:cs="Arial"/>
              </w:rPr>
              <w:t>Promover espacios de dialogo, articulación y socialización de los proyectos con las diferentes dependencias universitarias.</w:t>
            </w:r>
          </w:p>
          <w:p w:rsidR="00EE2E71" w:rsidRPr="006A4EF4" w:rsidRDefault="00EE2E71" w:rsidP="00EE2E71">
            <w:pPr>
              <w:ind w:left="360"/>
              <w:jc w:val="both"/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</w:rPr>
            </w:pPr>
            <w:r w:rsidRPr="006A4EF4">
              <w:rPr>
                <w:rFonts w:ascii="Arial" w:hAnsi="Arial" w:cs="Arial"/>
              </w:rPr>
              <w:t>Asistir en representación de la Vicerrectoría Administrativa con el fin de que los trabajos sean ejecutados en concordancia y consenso con los beneficiarios de ellos y en general con la Comunidad Universitaria.</w:t>
            </w:r>
          </w:p>
          <w:p w:rsidR="00EE2E71" w:rsidRPr="006A4EF4" w:rsidRDefault="00EE2E71" w:rsidP="00EE2E71">
            <w:pPr>
              <w:ind w:left="360"/>
              <w:jc w:val="both"/>
              <w:rPr>
                <w:lang w:val="es-ES"/>
              </w:rPr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  <w:lang w:val="es-CO"/>
              </w:rPr>
            </w:pPr>
            <w:r w:rsidRPr="006A4EF4">
              <w:rPr>
                <w:rFonts w:ascii="Arial" w:hAnsi="Arial" w:cs="Arial"/>
              </w:rPr>
              <w:t>Dar cumplimiento a las normas de gestión integrado de calidad de la Universidad, así como brindar apoyo para el desarrollo y cumplimiento de los procedimientos y procesos del Sistema de Gestión, contenidos en el Sistema de Calidad de la Universidad.</w:t>
            </w:r>
          </w:p>
          <w:p w:rsidR="00EE2E71" w:rsidRPr="006A4EF4" w:rsidRDefault="00EE2E71" w:rsidP="00EE2E71">
            <w:pPr>
              <w:pStyle w:val="Prrafodelista"/>
              <w:ind w:left="681"/>
              <w:jc w:val="both"/>
              <w:rPr>
                <w:rFonts w:ascii="Arial" w:hAnsi="Arial" w:cs="Arial"/>
              </w:rPr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</w:rPr>
            </w:pPr>
            <w:r w:rsidRPr="006A4EF4">
              <w:rPr>
                <w:rFonts w:ascii="Arial" w:hAnsi="Arial" w:cs="Arial"/>
              </w:rPr>
              <w:lastRenderedPageBreak/>
              <w:t>Garantizar coordinación constante entre la Vicerrectoría Administrativa, la División Financiera y la Oficina de Planeación y Desarrollo Institucional, con relación a la disponibilidad de los recursos que certifique la División Financiera, todo en concordancia con el Plan Anual de Adquisiciones y el Plan de Desarrollo Institucional Vigente.</w:t>
            </w:r>
          </w:p>
          <w:p w:rsidR="00EE2E71" w:rsidRPr="006A4EF4" w:rsidRDefault="00EE2E71" w:rsidP="00EE2E71">
            <w:pPr>
              <w:jc w:val="both"/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</w:rPr>
            </w:pPr>
            <w:r w:rsidRPr="006A4EF4">
              <w:rPr>
                <w:rFonts w:ascii="Arial" w:hAnsi="Arial" w:cs="Arial"/>
              </w:rPr>
              <w:t>Apoyar a la Vicerrectoría Administrativa en el seguimiento y control de los proyectos y programas enmarcados en el Plan Anual de Adquisiciones y el Plan de Desarrollo Institucional 2022-2027.</w:t>
            </w:r>
          </w:p>
          <w:p w:rsidR="00EE2E71" w:rsidRPr="006A4EF4" w:rsidRDefault="00EE2E71" w:rsidP="00EE2E71">
            <w:pPr>
              <w:jc w:val="both"/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</w:rPr>
            </w:pPr>
            <w:r w:rsidRPr="006A4EF4">
              <w:rPr>
                <w:rFonts w:ascii="Arial" w:hAnsi="Arial" w:cs="Arial"/>
              </w:rPr>
              <w:t xml:space="preserve">Atender las indicaciones de la Universidad del Cauca a través del Supervisor.  </w:t>
            </w:r>
          </w:p>
          <w:p w:rsidR="00EE2E71" w:rsidRPr="006A4EF4" w:rsidRDefault="00EE2E71" w:rsidP="00EE2E71">
            <w:pPr>
              <w:jc w:val="both"/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</w:rPr>
            </w:pPr>
            <w:r w:rsidRPr="006A4EF4">
              <w:rPr>
                <w:rFonts w:ascii="Arial" w:hAnsi="Arial" w:cs="Arial"/>
              </w:rPr>
              <w:t xml:space="preserve">Cumplir con la obligación de aportar al Sistema de seguridad social (salud, pensión y riesgos laborales) de acuerdo con lo que la ley exija para los contratistas independientes. </w:t>
            </w:r>
          </w:p>
          <w:p w:rsidR="00EE2E71" w:rsidRPr="006A4EF4" w:rsidRDefault="00EE2E71" w:rsidP="00EE2E71">
            <w:pPr>
              <w:pStyle w:val="Prrafodelista"/>
              <w:rPr>
                <w:rFonts w:ascii="Arial" w:hAnsi="Arial" w:cs="Arial"/>
              </w:rPr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</w:rPr>
            </w:pPr>
            <w:r w:rsidRPr="006A4EF4">
              <w:rPr>
                <w:rFonts w:ascii="Arial" w:hAnsi="Arial" w:cs="Arial"/>
              </w:rPr>
              <w:t xml:space="preserve">Presentar informes detallados de las actividades realizadas en cumplimiento del objeto contractual que soporten cada uno de los pagos. </w:t>
            </w:r>
          </w:p>
          <w:p w:rsidR="00EE2E71" w:rsidRPr="006A4EF4" w:rsidRDefault="00EE2E71" w:rsidP="00EE2E71">
            <w:pPr>
              <w:pStyle w:val="Prrafodelista"/>
              <w:rPr>
                <w:rFonts w:ascii="Arial" w:hAnsi="Arial" w:cs="Arial"/>
              </w:rPr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</w:rPr>
            </w:pPr>
            <w:r w:rsidRPr="006A4EF4">
              <w:rPr>
                <w:rFonts w:ascii="Arial" w:hAnsi="Arial" w:cs="Arial"/>
              </w:rPr>
              <w:t xml:space="preserve">El contratista cumplirá con la gestión propia del objeto de este contrato, sin subordinación ni dependencia de ninguna clase, pues el servicio se presta bajo un régimen especial </w:t>
            </w:r>
            <w:r w:rsidRPr="006A4EF4">
              <w:rPr>
                <w:rFonts w:ascii="Arial" w:hAnsi="Arial" w:cs="Arial"/>
                <w:color w:val="000000"/>
              </w:rPr>
              <w:t>ya que en él no concurren los elementos esenciales que consagra el artículo 23 del Código Sustantivo del Trabajo.</w:t>
            </w:r>
          </w:p>
          <w:p w:rsidR="00EE2E71" w:rsidRPr="006A4EF4" w:rsidRDefault="00EE2E71" w:rsidP="00EE2E71">
            <w:pPr>
              <w:pStyle w:val="Prrafodelista"/>
              <w:rPr>
                <w:rFonts w:ascii="Arial" w:hAnsi="Arial" w:cs="Arial"/>
              </w:rPr>
            </w:pPr>
          </w:p>
          <w:p w:rsidR="00EE2E71" w:rsidRPr="006A4EF4" w:rsidRDefault="00EE2E71" w:rsidP="00EE2E71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contextualSpacing/>
              <w:jc w:val="both"/>
              <w:rPr>
                <w:rFonts w:ascii="Arial" w:hAnsi="Arial" w:cs="Arial"/>
              </w:rPr>
            </w:pPr>
            <w:r w:rsidRPr="006A4EF4">
              <w:rPr>
                <w:rFonts w:ascii="Arial" w:hAnsi="Arial" w:cs="Arial"/>
              </w:rPr>
              <w:t>Las demás actividades asignadas por la Vicerrectoría Administrativa y que sean necesarias para el cumplimiento del objeto de la presente orden.</w:t>
            </w:r>
            <w:r w:rsidRPr="006A4EF4">
              <w:t xml:space="preserve"> </w:t>
            </w:r>
          </w:p>
          <w:p w:rsidR="0038305B" w:rsidRDefault="0038305B" w:rsidP="00EE2E71">
            <w:pPr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 w:rsidR="0038305B" w:rsidRDefault="001A3F99" w:rsidP="00EE2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$</w:t>
            </w:r>
            <w:r w:rsidR="00EE2E71">
              <w:rPr>
                <w:rFonts w:ascii="Arial" w:eastAsia="Arial" w:hAnsi="Arial" w:cs="Arial"/>
                <w:sz w:val="22"/>
                <w:szCs w:val="22"/>
              </w:rPr>
              <w:t>30.510.600</w:t>
            </w:r>
          </w:p>
        </w:tc>
        <w:tc>
          <w:tcPr>
            <w:tcW w:w="1324" w:type="dxa"/>
            <w:vAlign w:val="center"/>
          </w:tcPr>
          <w:p w:rsidR="0038305B" w:rsidRDefault="00EE2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SIETE (7) meses y un día (1)</w:t>
            </w:r>
          </w:p>
        </w:tc>
      </w:tr>
    </w:tbl>
    <w:p w:rsidR="0038305B" w:rsidRDefault="003830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38305B" w:rsidRDefault="001A3F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Universitariamente,</w:t>
      </w:r>
    </w:p>
    <w:p w:rsidR="0038305B" w:rsidRDefault="003830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8305B" w:rsidRDefault="003830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8305B" w:rsidRDefault="001A3F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</w:t>
      </w:r>
    </w:p>
    <w:p w:rsidR="0038305B" w:rsidRDefault="001A3F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(Firma del oferente)</w:t>
      </w:r>
    </w:p>
    <w:p w:rsidR="0038305B" w:rsidRDefault="003830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8305B" w:rsidRDefault="001A3F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Nombre del oferente: _____________________________</w:t>
      </w:r>
    </w:p>
    <w:p w:rsidR="0038305B" w:rsidRDefault="001A3F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C. C. No.: _____________________ de ______________</w:t>
      </w:r>
    </w:p>
    <w:p w:rsidR="0038305B" w:rsidRDefault="001A3F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Dirección de correo: ______________________________</w:t>
      </w:r>
    </w:p>
    <w:p w:rsidR="0038305B" w:rsidRDefault="001A3F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Correo electrónico: _______________________________</w:t>
      </w:r>
    </w:p>
    <w:p w:rsidR="0038305B" w:rsidRDefault="001A3F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Teléfono: _______________________________________</w:t>
      </w:r>
    </w:p>
    <w:p w:rsidR="0038305B" w:rsidRDefault="001A3F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Ciudad: ________________________________________</w:t>
      </w:r>
    </w:p>
    <w:sectPr w:rsidR="0038305B">
      <w:headerReference w:type="default" r:id="rId8"/>
      <w:footerReference w:type="even" r:id="rId9"/>
      <w:footerReference w:type="default" r:id="rId10"/>
      <w:pgSz w:w="12240" w:h="15840"/>
      <w:pgMar w:top="1701" w:right="1134" w:bottom="1134" w:left="1701" w:header="0" w:footer="3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E2D" w:rsidRDefault="00177E2D">
      <w:r>
        <w:separator/>
      </w:r>
    </w:p>
  </w:endnote>
  <w:endnote w:type="continuationSeparator" w:id="0">
    <w:p w:rsidR="00177E2D" w:rsidRDefault="0017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6B52FA8-7331-4A5D-A383-840D5E579783}"/>
    <w:embedBold r:id="rId2" w:fontKey="{7883B86C-B865-4947-9399-8685A8E2A6F7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3" w:fontKey="{79FB8461-03AF-4324-85B1-BE804EBE208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7FB1042-10CC-4DD1-93FA-16EE445543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auto"/>
    <w:pitch w:val="default"/>
    <w:embedRegular r:id="rId5" w:fontKey="{5C8B0877-1B75-43AA-B524-800A4954C1DD}"/>
    <w:embedBold r:id="rId6" w:fontKey="{15DEAFB2-8620-4411-8DA4-B576A2682121}"/>
    <w:embedBoldItalic r:id="rId7" w:fontKey="{78D6E671-A357-4AAB-A79D-76465EF844F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05B" w:rsidRDefault="001A3F9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:rsidR="0038305B" w:rsidRDefault="001A3F9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:rsidR="0038305B" w:rsidRDefault="003830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05B" w:rsidRDefault="0038305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0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38305B">
      <w:trPr>
        <w:trHeight w:val="1399"/>
      </w:trPr>
      <w:tc>
        <w:tcPr>
          <w:tcW w:w="2689" w:type="dxa"/>
        </w:tcPr>
        <w:p w:rsidR="0038305B" w:rsidRDefault="001A3F9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35598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305B" w:rsidRDefault="003830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:rsidR="0038305B" w:rsidRDefault="003830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:rsidR="0038305B" w:rsidRDefault="001A3F9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 xml:space="preserve">Calle 2a. No. 1A-25 </w:t>
          </w:r>
        </w:p>
        <w:p w:rsidR="0038305B" w:rsidRDefault="001A3F9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Museo de Historia Natural - 2° piso, Urbanización Caldas</w:t>
          </w:r>
        </w:p>
        <w:p w:rsidR="0038305B" w:rsidRDefault="001A3F99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:rsidR="0038305B" w:rsidRDefault="001A3F99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Teléfono: (+57 2) 8209800 ext. 2673</w:t>
          </w:r>
        </w:p>
        <w:p w:rsidR="0038305B" w:rsidRDefault="001A3F9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vri</w:t>
          </w:r>
          <w:hyperlink r:id="rId2">
            <w:r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bCs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:rsidR="0038305B" w:rsidRDefault="001A3F9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305B" w:rsidRDefault="003830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bCs/>
              <w:i/>
              <w:iCs/>
              <w:color w:val="1F497D"/>
              <w:sz w:val="22"/>
              <w:szCs w:val="22"/>
            </w:rPr>
          </w:pPr>
        </w:p>
      </w:tc>
    </w:tr>
  </w:tbl>
  <w:p w:rsidR="0038305B" w:rsidRDefault="003830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E2D" w:rsidRDefault="00177E2D">
      <w:r>
        <w:separator/>
      </w:r>
    </w:p>
  </w:footnote>
  <w:footnote w:type="continuationSeparator" w:id="0">
    <w:p w:rsidR="00177E2D" w:rsidRDefault="0017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05B" w:rsidRDefault="0038305B">
    <w:pPr>
      <w:ind w:left="-1134" w:right="-93"/>
    </w:pPr>
  </w:p>
  <w:p w:rsidR="0038305B" w:rsidRDefault="003830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:rsidR="0038305B" w:rsidRDefault="001A3F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8"/>
        <w:szCs w:val="28"/>
      </w:rPr>
    </w:pPr>
    <w:r>
      <w:rPr>
        <w:noProof/>
        <w:sz w:val="20"/>
        <w:szCs w:val="20"/>
        <w:lang w:val="en-US"/>
      </w:rPr>
      <w:drawing>
        <wp:inline distT="114300" distB="114300" distL="114300" distR="114300">
          <wp:extent cx="2037397" cy="1140098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397" cy="11400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8305B" w:rsidRDefault="003830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62E52"/>
    <w:multiLevelType w:val="hybridMultilevel"/>
    <w:tmpl w:val="D90E9582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>
      <w:start w:val="1"/>
      <w:numFmt w:val="lowerRoman"/>
      <w:lvlText w:val="%3."/>
      <w:lvlJc w:val="right"/>
      <w:pPr>
        <w:ind w:left="2226" w:hanging="180"/>
      </w:pPr>
    </w:lvl>
    <w:lvl w:ilvl="3" w:tplc="240A000F">
      <w:start w:val="1"/>
      <w:numFmt w:val="decimal"/>
      <w:lvlText w:val="%4."/>
      <w:lvlJc w:val="left"/>
      <w:pPr>
        <w:ind w:left="2946" w:hanging="360"/>
      </w:pPr>
    </w:lvl>
    <w:lvl w:ilvl="4" w:tplc="240A0019">
      <w:start w:val="1"/>
      <w:numFmt w:val="lowerLetter"/>
      <w:lvlText w:val="%5."/>
      <w:lvlJc w:val="left"/>
      <w:pPr>
        <w:ind w:left="3666" w:hanging="360"/>
      </w:pPr>
    </w:lvl>
    <w:lvl w:ilvl="5" w:tplc="240A001B">
      <w:start w:val="1"/>
      <w:numFmt w:val="lowerRoman"/>
      <w:lvlText w:val="%6."/>
      <w:lvlJc w:val="right"/>
      <w:pPr>
        <w:ind w:left="4386" w:hanging="180"/>
      </w:pPr>
    </w:lvl>
    <w:lvl w:ilvl="6" w:tplc="240A000F">
      <w:start w:val="1"/>
      <w:numFmt w:val="decimal"/>
      <w:lvlText w:val="%7."/>
      <w:lvlJc w:val="left"/>
      <w:pPr>
        <w:ind w:left="5106" w:hanging="360"/>
      </w:pPr>
    </w:lvl>
    <w:lvl w:ilvl="7" w:tplc="240A0019">
      <w:start w:val="1"/>
      <w:numFmt w:val="lowerLetter"/>
      <w:lvlText w:val="%8."/>
      <w:lvlJc w:val="left"/>
      <w:pPr>
        <w:ind w:left="5826" w:hanging="360"/>
      </w:pPr>
    </w:lvl>
    <w:lvl w:ilvl="8" w:tplc="240A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793706F"/>
    <w:multiLevelType w:val="multilevel"/>
    <w:tmpl w:val="20CCBA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05B"/>
    <w:rsid w:val="00177E2D"/>
    <w:rsid w:val="001A3F99"/>
    <w:rsid w:val="0038305B"/>
    <w:rsid w:val="006B441F"/>
    <w:rsid w:val="007C788A"/>
    <w:rsid w:val="00900C47"/>
    <w:rsid w:val="0093258A"/>
    <w:rsid w:val="00B57F54"/>
    <w:rsid w:val="00EE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D9BD9"/>
  <w15:docId w15:val="{F465B3A6-C448-4621-8964-56296558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libri" w:eastAsia="Calibri" w:hAnsi="Calibri" w:cs="Calibri"/>
      <w:color w:val="366091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libri" w:eastAsia="Calibri" w:hAnsi="Calibri" w:cs="Calibri"/>
      <w:color w:val="243F61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paragraph" w:styleId="Prrafodelista">
    <w:name w:val="List Paragraph"/>
    <w:aliases w:val="Bullet List,FooterText,numbered,Paragraphe de liste1,lp1,List Paragraph,Fotografía,Bulletr List Paragraph,Foot,列出段落,列出段落1,List Paragraph2,List Paragraph21,Parágrafo da Lista1,リスト段落1,Listeafsnit1,List Paragraph Char Char,b1,TIT 2 IND"/>
    <w:basedOn w:val="Normal"/>
    <w:link w:val="PrrafodelistaCar"/>
    <w:uiPriority w:val="34"/>
    <w:qFormat/>
    <w:rsid w:val="00EE2E71"/>
    <w:pPr>
      <w:ind w:left="708"/>
    </w:pPr>
    <w:rPr>
      <w:rFonts w:ascii="Times New Roman" w:eastAsia="Times New Roman" w:hAnsi="Times New Roman" w:cs="Times New Roman"/>
      <w:lang w:val="es" w:eastAsia="es-CO"/>
    </w:rPr>
  </w:style>
  <w:style w:type="character" w:customStyle="1" w:styleId="PrrafodelistaCar">
    <w:name w:val="Párrafo de lista Car"/>
    <w:aliases w:val="Bullet List Car,FooterText Car,numbered Car,Paragraphe de liste1 Car,lp1 Car,List Paragraph Car,Fotografía Car,Bulletr List Paragraph Car,Foot Car,列出段落 Car,列出段落1 Car,List Paragraph2 Car,List Paragraph21 Car,Parágrafo da Lista1 Car"/>
    <w:link w:val="Prrafodelista"/>
    <w:uiPriority w:val="34"/>
    <w:locked/>
    <w:rsid w:val="00EE2E71"/>
    <w:rPr>
      <w:rFonts w:ascii="Times New Roman" w:eastAsia="Times New Roman" w:hAnsi="Times New Roman" w:cs="Times New Roman"/>
      <w:lang w:val="es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pCGr4/mrG41+zYXms5BkJa6vvA==">CgMxLjA4AHIhMVVXSEV5clBhdkVrYnBaQWFpUkkzWFREM3B3enBIckxJ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717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9</cp:revision>
  <dcterms:created xsi:type="dcterms:W3CDTF">2026-05-07T18:46:00Z</dcterms:created>
  <dcterms:modified xsi:type="dcterms:W3CDTF">2026-05-07T20:11:00Z</dcterms:modified>
</cp:coreProperties>
</file>